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3B" w:rsidRDefault="00EB083B" w:rsidP="00EB083B">
      <w:pPr>
        <w:jc w:val="center"/>
        <w:rPr>
          <w:rFonts w:ascii="Arial" w:hAnsi="Arial" w:cs="Arial"/>
          <w:b/>
          <w:bCs/>
          <w:sz w:val="36"/>
          <w:szCs w:val="24"/>
          <w:u w:val="single"/>
        </w:rPr>
      </w:pPr>
    </w:p>
    <w:p w:rsidR="00EB083B" w:rsidRDefault="00EB083B" w:rsidP="00EB083B">
      <w:pPr>
        <w:jc w:val="center"/>
        <w:rPr>
          <w:rFonts w:ascii="Arial" w:hAnsi="Arial" w:cs="Arial"/>
          <w:b/>
          <w:bCs/>
          <w:sz w:val="36"/>
          <w:szCs w:val="24"/>
          <w:u w:val="single"/>
        </w:rPr>
      </w:pPr>
    </w:p>
    <w:p w:rsidR="00EB083B" w:rsidRDefault="00EB083B" w:rsidP="00EB083B">
      <w:pPr>
        <w:jc w:val="center"/>
        <w:rPr>
          <w:rFonts w:ascii="Arial" w:hAnsi="Arial" w:cs="Arial"/>
          <w:b/>
          <w:bCs/>
          <w:sz w:val="36"/>
          <w:szCs w:val="24"/>
          <w:u w:val="single"/>
        </w:rPr>
      </w:pPr>
      <w:r w:rsidRPr="00624DBC">
        <w:rPr>
          <w:rFonts w:ascii="Arial" w:eastAsia="Calibri" w:hAnsi="Arial" w:cs="Arial"/>
          <w:noProof/>
          <w:kern w:val="2"/>
          <w:sz w:val="36"/>
          <w:szCs w:val="36"/>
          <w:lang w:eastAsia="en-GB"/>
          <w14:ligatures w14:val="standardContextual"/>
        </w:rPr>
        <w:drawing>
          <wp:inline distT="0" distB="0" distL="0" distR="0" wp14:anchorId="3F2DE6B6" wp14:editId="5EF8B55F">
            <wp:extent cx="3474720" cy="3474720"/>
            <wp:effectExtent l="0" t="0" r="0" b="0"/>
            <wp:docPr id="82908656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086564"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4720" cy="3474720"/>
                    </a:xfrm>
                    <a:prstGeom prst="rect">
                      <a:avLst/>
                    </a:prstGeom>
                    <a:noFill/>
                  </pic:spPr>
                </pic:pic>
              </a:graphicData>
            </a:graphic>
          </wp:inline>
        </w:drawing>
      </w:r>
    </w:p>
    <w:p w:rsidR="00EB083B" w:rsidRDefault="00EB083B" w:rsidP="00EB083B">
      <w:pPr>
        <w:jc w:val="center"/>
        <w:rPr>
          <w:rFonts w:ascii="Arial" w:hAnsi="Arial" w:cs="Arial"/>
          <w:b/>
          <w:bCs/>
          <w:sz w:val="36"/>
          <w:szCs w:val="24"/>
          <w:u w:val="single"/>
        </w:rPr>
      </w:pPr>
    </w:p>
    <w:p w:rsidR="00EB083B" w:rsidRDefault="00EB083B" w:rsidP="00EB083B">
      <w:pPr>
        <w:jc w:val="center"/>
        <w:rPr>
          <w:rFonts w:ascii="Arial" w:hAnsi="Arial" w:cs="Arial"/>
          <w:b/>
          <w:bCs/>
          <w:sz w:val="36"/>
          <w:szCs w:val="24"/>
          <w:u w:val="single"/>
        </w:rPr>
      </w:pPr>
    </w:p>
    <w:p w:rsidR="00EB083B" w:rsidRPr="00EB083B" w:rsidRDefault="00EB083B" w:rsidP="00EB083B">
      <w:pPr>
        <w:jc w:val="center"/>
        <w:rPr>
          <w:rFonts w:ascii="Arial" w:hAnsi="Arial" w:cs="Arial"/>
          <w:b/>
          <w:bCs/>
          <w:sz w:val="36"/>
          <w:szCs w:val="24"/>
          <w:u w:val="single"/>
        </w:rPr>
      </w:pPr>
      <w:r w:rsidRPr="00EB083B">
        <w:rPr>
          <w:rFonts w:ascii="Arial" w:hAnsi="Arial" w:cs="Arial"/>
          <w:b/>
          <w:bCs/>
          <w:sz w:val="36"/>
          <w:szCs w:val="24"/>
          <w:u w:val="single"/>
        </w:rPr>
        <w:t>Lone Working Policy</w:t>
      </w:r>
    </w:p>
    <w:p w:rsidR="00EB083B" w:rsidRPr="00EB083B" w:rsidRDefault="00EB083B" w:rsidP="00EB083B">
      <w:pPr>
        <w:rPr>
          <w:rFonts w:ascii="Arial" w:hAnsi="Arial" w:cs="Arial"/>
          <w:sz w:val="24"/>
          <w:szCs w:val="24"/>
        </w:rPr>
      </w:pPr>
    </w:p>
    <w:p w:rsidR="00EB083B" w:rsidRPr="00EB083B" w:rsidRDefault="00EB083B" w:rsidP="00EB083B">
      <w:pPr>
        <w:rPr>
          <w:rFonts w:ascii="Arial" w:hAnsi="Arial" w:cs="Arial"/>
          <w:b/>
          <w:bCs/>
          <w:sz w:val="24"/>
          <w:szCs w:val="24"/>
        </w:rPr>
      </w:pPr>
      <w:r w:rsidRPr="00EB083B">
        <w:rPr>
          <w:rFonts w:ascii="Arial" w:hAnsi="Arial" w:cs="Arial"/>
          <w:b/>
          <w:bCs/>
          <w:sz w:val="24"/>
          <w:szCs w:val="24"/>
        </w:rPr>
        <w:t>1. Introduction</w:t>
      </w:r>
    </w:p>
    <w:p w:rsidR="00EB083B" w:rsidRPr="00EB083B" w:rsidRDefault="00EB083B" w:rsidP="00EB083B">
      <w:pPr>
        <w:rPr>
          <w:rFonts w:ascii="Arial" w:hAnsi="Arial" w:cs="Arial"/>
          <w:sz w:val="24"/>
          <w:szCs w:val="24"/>
        </w:rPr>
      </w:pPr>
      <w:r w:rsidRPr="00EB083B">
        <w:rPr>
          <w:rFonts w:ascii="Arial" w:hAnsi="Arial" w:cs="Arial"/>
          <w:sz w:val="24"/>
          <w:szCs w:val="24"/>
        </w:rPr>
        <w:t>Stepping Stones Alternative Provision (SSAP) is committed to ensuring the safety, health, and well-being of all employees, particularly those who may be required to work alone. This policy outlines the measures to be taken when employees are working alone with young people aged between 11 and 16, including those with special educational needs (SEN) and behavioural needs.</w:t>
      </w:r>
    </w:p>
    <w:p w:rsidR="00EB083B" w:rsidRPr="00EB083B" w:rsidRDefault="00EB083B" w:rsidP="00EB083B">
      <w:pPr>
        <w:rPr>
          <w:rFonts w:ascii="Arial" w:hAnsi="Arial" w:cs="Arial"/>
          <w:b/>
          <w:bCs/>
          <w:sz w:val="24"/>
          <w:szCs w:val="24"/>
        </w:rPr>
      </w:pPr>
      <w:r w:rsidRPr="00EB083B">
        <w:rPr>
          <w:rFonts w:ascii="Arial" w:hAnsi="Arial" w:cs="Arial"/>
          <w:b/>
          <w:bCs/>
          <w:sz w:val="24"/>
          <w:szCs w:val="24"/>
        </w:rPr>
        <w:t>2. Purpose</w:t>
      </w:r>
    </w:p>
    <w:p w:rsidR="00EB083B" w:rsidRPr="00EB083B" w:rsidRDefault="00EB083B" w:rsidP="00EB083B">
      <w:pPr>
        <w:rPr>
          <w:rFonts w:ascii="Arial" w:hAnsi="Arial" w:cs="Arial"/>
          <w:sz w:val="24"/>
          <w:szCs w:val="24"/>
        </w:rPr>
      </w:pPr>
      <w:r w:rsidRPr="00EB083B">
        <w:rPr>
          <w:rFonts w:ascii="Arial" w:hAnsi="Arial" w:cs="Arial"/>
          <w:sz w:val="24"/>
          <w:szCs w:val="24"/>
        </w:rPr>
        <w:t>The purpose of this policy is to:</w:t>
      </w:r>
    </w:p>
    <w:p w:rsidR="00EB083B" w:rsidRPr="00EB083B" w:rsidRDefault="00EB083B" w:rsidP="00EB083B">
      <w:pPr>
        <w:numPr>
          <w:ilvl w:val="0"/>
          <w:numId w:val="1"/>
        </w:numPr>
        <w:rPr>
          <w:rFonts w:ascii="Arial" w:hAnsi="Arial" w:cs="Arial"/>
          <w:sz w:val="24"/>
          <w:szCs w:val="24"/>
        </w:rPr>
      </w:pPr>
      <w:r w:rsidRPr="00EB083B">
        <w:rPr>
          <w:rFonts w:ascii="Arial" w:hAnsi="Arial" w:cs="Arial"/>
          <w:sz w:val="24"/>
          <w:szCs w:val="24"/>
        </w:rPr>
        <w:t>Ensure the safety and well-being of staff members who work alone.</w:t>
      </w:r>
    </w:p>
    <w:p w:rsidR="00EB083B" w:rsidRPr="00EB083B" w:rsidRDefault="00EB083B" w:rsidP="00EB083B">
      <w:pPr>
        <w:numPr>
          <w:ilvl w:val="0"/>
          <w:numId w:val="1"/>
        </w:numPr>
        <w:rPr>
          <w:rFonts w:ascii="Arial" w:hAnsi="Arial" w:cs="Arial"/>
          <w:sz w:val="24"/>
          <w:szCs w:val="24"/>
        </w:rPr>
      </w:pPr>
      <w:r w:rsidRPr="00EB083B">
        <w:rPr>
          <w:rFonts w:ascii="Arial" w:hAnsi="Arial" w:cs="Arial"/>
          <w:sz w:val="24"/>
          <w:szCs w:val="24"/>
        </w:rPr>
        <w:t>Provide guidelines for assessing risks associated with lone working.</w:t>
      </w:r>
    </w:p>
    <w:p w:rsidR="00EB083B" w:rsidRPr="00EB083B" w:rsidRDefault="00EB083B" w:rsidP="00EB083B">
      <w:pPr>
        <w:numPr>
          <w:ilvl w:val="0"/>
          <w:numId w:val="1"/>
        </w:numPr>
        <w:rPr>
          <w:rFonts w:ascii="Arial" w:hAnsi="Arial" w:cs="Arial"/>
          <w:sz w:val="24"/>
          <w:szCs w:val="24"/>
        </w:rPr>
      </w:pPr>
      <w:r w:rsidRPr="00EB083B">
        <w:rPr>
          <w:rFonts w:ascii="Arial" w:hAnsi="Arial" w:cs="Arial"/>
          <w:sz w:val="24"/>
          <w:szCs w:val="24"/>
        </w:rPr>
        <w:t>Establish clear procedures and support mechanisms for lone workers.</w:t>
      </w:r>
    </w:p>
    <w:p w:rsidR="00EB083B" w:rsidRPr="00EB083B" w:rsidRDefault="00EB083B" w:rsidP="00EB083B">
      <w:pPr>
        <w:numPr>
          <w:ilvl w:val="0"/>
          <w:numId w:val="1"/>
        </w:numPr>
        <w:rPr>
          <w:rFonts w:ascii="Arial" w:hAnsi="Arial" w:cs="Arial"/>
          <w:sz w:val="24"/>
          <w:szCs w:val="24"/>
        </w:rPr>
      </w:pPr>
      <w:r w:rsidRPr="00EB083B">
        <w:rPr>
          <w:rFonts w:ascii="Arial" w:hAnsi="Arial" w:cs="Arial"/>
          <w:sz w:val="24"/>
          <w:szCs w:val="24"/>
        </w:rPr>
        <w:t>Promote a</w:t>
      </w:r>
      <w:r>
        <w:rPr>
          <w:rFonts w:ascii="Arial" w:hAnsi="Arial" w:cs="Arial"/>
          <w:sz w:val="24"/>
          <w:szCs w:val="24"/>
        </w:rPr>
        <w:t>wareness and training to minimis</w:t>
      </w:r>
      <w:r w:rsidRPr="00EB083B">
        <w:rPr>
          <w:rFonts w:ascii="Arial" w:hAnsi="Arial" w:cs="Arial"/>
          <w:sz w:val="24"/>
          <w:szCs w:val="24"/>
        </w:rPr>
        <w:t>e risks.</w:t>
      </w:r>
    </w:p>
    <w:p w:rsidR="00EB083B" w:rsidRPr="00EB083B" w:rsidRDefault="00EB083B" w:rsidP="00EB083B">
      <w:pPr>
        <w:rPr>
          <w:rFonts w:ascii="Arial" w:hAnsi="Arial" w:cs="Arial"/>
          <w:b/>
          <w:bCs/>
          <w:sz w:val="24"/>
          <w:szCs w:val="24"/>
        </w:rPr>
      </w:pPr>
      <w:r w:rsidRPr="00EB083B">
        <w:rPr>
          <w:rFonts w:ascii="Arial" w:hAnsi="Arial" w:cs="Arial"/>
          <w:b/>
          <w:bCs/>
          <w:sz w:val="24"/>
          <w:szCs w:val="24"/>
        </w:rPr>
        <w:lastRenderedPageBreak/>
        <w:t>3. Scope</w:t>
      </w:r>
    </w:p>
    <w:p w:rsidR="00EB083B" w:rsidRPr="00EB083B" w:rsidRDefault="00EB083B" w:rsidP="00EB083B">
      <w:pPr>
        <w:rPr>
          <w:rFonts w:ascii="Arial" w:hAnsi="Arial" w:cs="Arial"/>
          <w:sz w:val="24"/>
          <w:szCs w:val="24"/>
        </w:rPr>
      </w:pPr>
      <w:r w:rsidRPr="00EB083B">
        <w:rPr>
          <w:rFonts w:ascii="Arial" w:hAnsi="Arial" w:cs="Arial"/>
          <w:sz w:val="24"/>
          <w:szCs w:val="24"/>
        </w:rPr>
        <w:t>This policy applies to all employees, volunteers, and contractors who may be required to work alone, either on or off the premises, including during home visits, one-on-one sessions, and any other activities that involve working alone with young people.</w:t>
      </w:r>
    </w:p>
    <w:p w:rsidR="00EB083B" w:rsidRPr="00EB083B" w:rsidRDefault="00EB083B" w:rsidP="00EB083B">
      <w:pPr>
        <w:rPr>
          <w:rFonts w:ascii="Arial" w:hAnsi="Arial" w:cs="Arial"/>
          <w:b/>
          <w:bCs/>
          <w:sz w:val="24"/>
          <w:szCs w:val="24"/>
        </w:rPr>
      </w:pPr>
      <w:r w:rsidRPr="00EB083B">
        <w:rPr>
          <w:rFonts w:ascii="Arial" w:hAnsi="Arial" w:cs="Arial"/>
          <w:b/>
          <w:bCs/>
          <w:sz w:val="24"/>
          <w:szCs w:val="24"/>
        </w:rPr>
        <w:t>4. Definitions</w:t>
      </w:r>
    </w:p>
    <w:p w:rsidR="00EB083B" w:rsidRPr="00EB083B" w:rsidRDefault="00EB083B" w:rsidP="00EB083B">
      <w:pPr>
        <w:numPr>
          <w:ilvl w:val="0"/>
          <w:numId w:val="2"/>
        </w:numPr>
        <w:rPr>
          <w:rFonts w:ascii="Arial" w:hAnsi="Arial" w:cs="Arial"/>
          <w:sz w:val="24"/>
          <w:szCs w:val="24"/>
        </w:rPr>
      </w:pPr>
      <w:r w:rsidRPr="00EB083B">
        <w:rPr>
          <w:rFonts w:ascii="Arial" w:hAnsi="Arial" w:cs="Arial"/>
          <w:b/>
          <w:bCs/>
          <w:sz w:val="24"/>
          <w:szCs w:val="24"/>
        </w:rPr>
        <w:t>Lone Working</w:t>
      </w:r>
      <w:r w:rsidRPr="00EB083B">
        <w:rPr>
          <w:rFonts w:ascii="Arial" w:hAnsi="Arial" w:cs="Arial"/>
          <w:sz w:val="24"/>
          <w:szCs w:val="24"/>
        </w:rPr>
        <w:t>: Situations where staff members work without direct or immediate support from colleagues or supervisors.</w:t>
      </w:r>
    </w:p>
    <w:p w:rsidR="00EB083B" w:rsidRPr="00EB083B" w:rsidRDefault="00EB083B" w:rsidP="00EB083B">
      <w:pPr>
        <w:numPr>
          <w:ilvl w:val="0"/>
          <w:numId w:val="2"/>
        </w:numPr>
        <w:rPr>
          <w:rFonts w:ascii="Arial" w:hAnsi="Arial" w:cs="Arial"/>
          <w:sz w:val="24"/>
          <w:szCs w:val="24"/>
        </w:rPr>
      </w:pPr>
      <w:r w:rsidRPr="00EB083B">
        <w:rPr>
          <w:rFonts w:ascii="Arial" w:hAnsi="Arial" w:cs="Arial"/>
          <w:b/>
          <w:bCs/>
          <w:sz w:val="24"/>
          <w:szCs w:val="24"/>
        </w:rPr>
        <w:t>Young People</w:t>
      </w:r>
      <w:r w:rsidRPr="00EB083B">
        <w:rPr>
          <w:rFonts w:ascii="Arial" w:hAnsi="Arial" w:cs="Arial"/>
          <w:sz w:val="24"/>
          <w:szCs w:val="24"/>
        </w:rPr>
        <w:t>: Individuals aged between 11 and 16 under the care of SSAP, including those with SEN and behavioural needs.</w:t>
      </w:r>
    </w:p>
    <w:p w:rsidR="00EB083B" w:rsidRPr="00EB083B" w:rsidRDefault="00EB083B" w:rsidP="00EB083B">
      <w:pPr>
        <w:numPr>
          <w:ilvl w:val="0"/>
          <w:numId w:val="2"/>
        </w:numPr>
        <w:rPr>
          <w:rFonts w:ascii="Arial" w:hAnsi="Arial" w:cs="Arial"/>
          <w:sz w:val="24"/>
          <w:szCs w:val="24"/>
        </w:rPr>
      </w:pPr>
      <w:r w:rsidRPr="00EB083B">
        <w:rPr>
          <w:rFonts w:ascii="Arial" w:hAnsi="Arial" w:cs="Arial"/>
          <w:b/>
          <w:bCs/>
          <w:sz w:val="24"/>
          <w:szCs w:val="24"/>
        </w:rPr>
        <w:t>Risk Assessment</w:t>
      </w:r>
      <w:r w:rsidRPr="00EB083B">
        <w:rPr>
          <w:rFonts w:ascii="Arial" w:hAnsi="Arial" w:cs="Arial"/>
          <w:sz w:val="24"/>
          <w:szCs w:val="24"/>
        </w:rPr>
        <w:t>: The process of identifying hazards and evaluating risks associated with lone working to implement appropriate control measures.</w:t>
      </w:r>
    </w:p>
    <w:p w:rsidR="00EB083B" w:rsidRPr="00EB083B" w:rsidRDefault="00EB083B" w:rsidP="00EB083B">
      <w:pPr>
        <w:rPr>
          <w:rFonts w:ascii="Arial" w:hAnsi="Arial" w:cs="Arial"/>
          <w:b/>
          <w:bCs/>
          <w:sz w:val="24"/>
          <w:szCs w:val="24"/>
        </w:rPr>
      </w:pPr>
      <w:r w:rsidRPr="00EB083B">
        <w:rPr>
          <w:rFonts w:ascii="Arial" w:hAnsi="Arial" w:cs="Arial"/>
          <w:b/>
          <w:bCs/>
          <w:sz w:val="24"/>
          <w:szCs w:val="24"/>
        </w:rPr>
        <w:t>5. Risk Assessment</w:t>
      </w:r>
    </w:p>
    <w:p w:rsidR="00EB083B" w:rsidRPr="00EB083B" w:rsidRDefault="00EB083B" w:rsidP="00EB083B">
      <w:pPr>
        <w:rPr>
          <w:rFonts w:ascii="Arial" w:hAnsi="Arial" w:cs="Arial"/>
          <w:sz w:val="24"/>
          <w:szCs w:val="24"/>
        </w:rPr>
      </w:pPr>
      <w:r w:rsidRPr="00EB083B">
        <w:rPr>
          <w:rFonts w:ascii="Arial" w:hAnsi="Arial" w:cs="Arial"/>
          <w:sz w:val="24"/>
          <w:szCs w:val="24"/>
        </w:rPr>
        <w:t>Before any lone working activity, a thorough risk assessment must be conducted, considering:</w:t>
      </w:r>
    </w:p>
    <w:p w:rsidR="00EB083B" w:rsidRPr="00EB083B" w:rsidRDefault="00EB083B" w:rsidP="00EB083B">
      <w:pPr>
        <w:numPr>
          <w:ilvl w:val="0"/>
          <w:numId w:val="3"/>
        </w:numPr>
        <w:rPr>
          <w:rFonts w:ascii="Arial" w:hAnsi="Arial" w:cs="Arial"/>
          <w:sz w:val="24"/>
          <w:szCs w:val="24"/>
        </w:rPr>
      </w:pPr>
      <w:r w:rsidRPr="00EB083B">
        <w:rPr>
          <w:rFonts w:ascii="Arial" w:hAnsi="Arial" w:cs="Arial"/>
          <w:sz w:val="24"/>
          <w:szCs w:val="24"/>
        </w:rPr>
        <w:t>The specific needs and behaviours of the young person involved.</w:t>
      </w:r>
    </w:p>
    <w:p w:rsidR="00EB083B" w:rsidRPr="00EB083B" w:rsidRDefault="00EB083B" w:rsidP="00EB083B">
      <w:pPr>
        <w:numPr>
          <w:ilvl w:val="0"/>
          <w:numId w:val="3"/>
        </w:numPr>
        <w:rPr>
          <w:rFonts w:ascii="Arial" w:hAnsi="Arial" w:cs="Arial"/>
          <w:sz w:val="24"/>
          <w:szCs w:val="24"/>
        </w:rPr>
      </w:pPr>
      <w:r w:rsidRPr="00EB083B">
        <w:rPr>
          <w:rFonts w:ascii="Arial" w:hAnsi="Arial" w:cs="Arial"/>
          <w:sz w:val="24"/>
          <w:szCs w:val="24"/>
        </w:rPr>
        <w:t>The environment in which the work will take place.</w:t>
      </w:r>
    </w:p>
    <w:p w:rsidR="00EB083B" w:rsidRPr="00EB083B" w:rsidRDefault="00EB083B" w:rsidP="00EB083B">
      <w:pPr>
        <w:numPr>
          <w:ilvl w:val="0"/>
          <w:numId w:val="3"/>
        </w:numPr>
        <w:rPr>
          <w:rFonts w:ascii="Arial" w:hAnsi="Arial" w:cs="Arial"/>
          <w:sz w:val="24"/>
          <w:szCs w:val="24"/>
        </w:rPr>
      </w:pPr>
      <w:r w:rsidRPr="00EB083B">
        <w:rPr>
          <w:rFonts w:ascii="Arial" w:hAnsi="Arial" w:cs="Arial"/>
          <w:sz w:val="24"/>
          <w:szCs w:val="24"/>
        </w:rPr>
        <w:t>The time of day and duration of the lone working activity.</w:t>
      </w:r>
    </w:p>
    <w:p w:rsidR="00EB083B" w:rsidRPr="00EB083B" w:rsidRDefault="00EB083B" w:rsidP="00EB083B">
      <w:pPr>
        <w:numPr>
          <w:ilvl w:val="0"/>
          <w:numId w:val="3"/>
        </w:numPr>
        <w:rPr>
          <w:rFonts w:ascii="Arial" w:hAnsi="Arial" w:cs="Arial"/>
          <w:sz w:val="24"/>
          <w:szCs w:val="24"/>
        </w:rPr>
      </w:pPr>
      <w:r w:rsidRPr="00EB083B">
        <w:rPr>
          <w:rFonts w:ascii="Arial" w:hAnsi="Arial" w:cs="Arial"/>
          <w:sz w:val="24"/>
          <w:szCs w:val="24"/>
        </w:rPr>
        <w:t>The availability of communication tools and emergency support.</w:t>
      </w:r>
    </w:p>
    <w:p w:rsidR="00EB083B" w:rsidRPr="00EB083B" w:rsidRDefault="00EB083B" w:rsidP="00EB083B">
      <w:pPr>
        <w:numPr>
          <w:ilvl w:val="0"/>
          <w:numId w:val="3"/>
        </w:numPr>
        <w:rPr>
          <w:rFonts w:ascii="Arial" w:hAnsi="Arial" w:cs="Arial"/>
          <w:sz w:val="24"/>
          <w:szCs w:val="24"/>
        </w:rPr>
      </w:pPr>
      <w:r w:rsidRPr="00EB083B">
        <w:rPr>
          <w:rFonts w:ascii="Arial" w:hAnsi="Arial" w:cs="Arial"/>
          <w:sz w:val="24"/>
          <w:szCs w:val="24"/>
        </w:rPr>
        <w:t>The experience and training of the staff member.</w:t>
      </w:r>
    </w:p>
    <w:p w:rsidR="00EB083B" w:rsidRPr="00EB083B" w:rsidRDefault="00EB083B" w:rsidP="00EB083B">
      <w:pPr>
        <w:rPr>
          <w:rFonts w:ascii="Arial" w:hAnsi="Arial" w:cs="Arial"/>
          <w:sz w:val="24"/>
          <w:szCs w:val="24"/>
        </w:rPr>
      </w:pPr>
      <w:r w:rsidRPr="00EB083B">
        <w:rPr>
          <w:rFonts w:ascii="Arial" w:hAnsi="Arial" w:cs="Arial"/>
          <w:sz w:val="24"/>
          <w:szCs w:val="24"/>
        </w:rPr>
        <w:t>The risk assessment should be documented, regularly reviewed, and updated as necessary.</w:t>
      </w:r>
    </w:p>
    <w:p w:rsidR="00EB083B" w:rsidRPr="00EB083B" w:rsidRDefault="00EB083B" w:rsidP="00EB083B">
      <w:pPr>
        <w:rPr>
          <w:rFonts w:ascii="Arial" w:hAnsi="Arial" w:cs="Arial"/>
          <w:b/>
          <w:bCs/>
          <w:sz w:val="24"/>
          <w:szCs w:val="24"/>
        </w:rPr>
      </w:pPr>
      <w:r w:rsidRPr="00EB083B">
        <w:rPr>
          <w:rFonts w:ascii="Arial" w:hAnsi="Arial" w:cs="Arial"/>
          <w:b/>
          <w:bCs/>
          <w:sz w:val="24"/>
          <w:szCs w:val="24"/>
        </w:rPr>
        <w:t>6. Procedures</w:t>
      </w:r>
    </w:p>
    <w:p w:rsidR="00EB083B" w:rsidRPr="00EB083B" w:rsidRDefault="00EB083B" w:rsidP="00EB083B">
      <w:pPr>
        <w:rPr>
          <w:rFonts w:ascii="Arial" w:hAnsi="Arial" w:cs="Arial"/>
          <w:b/>
          <w:bCs/>
          <w:sz w:val="24"/>
          <w:szCs w:val="24"/>
        </w:rPr>
      </w:pPr>
      <w:r w:rsidRPr="00EB083B">
        <w:rPr>
          <w:rFonts w:ascii="Arial" w:hAnsi="Arial" w:cs="Arial"/>
          <w:b/>
          <w:bCs/>
          <w:sz w:val="24"/>
          <w:szCs w:val="24"/>
        </w:rPr>
        <w:t>6.1. Pre-Work Planning</w:t>
      </w:r>
    </w:p>
    <w:p w:rsidR="00EB083B" w:rsidRPr="00EB083B" w:rsidRDefault="00EB083B" w:rsidP="00EB083B">
      <w:pPr>
        <w:numPr>
          <w:ilvl w:val="0"/>
          <w:numId w:val="4"/>
        </w:numPr>
        <w:rPr>
          <w:rFonts w:ascii="Arial" w:hAnsi="Arial" w:cs="Arial"/>
          <w:sz w:val="24"/>
          <w:szCs w:val="24"/>
        </w:rPr>
      </w:pPr>
      <w:r w:rsidRPr="00EB083B">
        <w:rPr>
          <w:rFonts w:ascii="Arial" w:hAnsi="Arial" w:cs="Arial"/>
          <w:sz w:val="24"/>
          <w:szCs w:val="24"/>
        </w:rPr>
        <w:t>All lone working activities must be planned and approved by</w:t>
      </w:r>
      <w:r>
        <w:rPr>
          <w:rFonts w:ascii="Arial" w:hAnsi="Arial" w:cs="Arial"/>
          <w:sz w:val="24"/>
          <w:szCs w:val="24"/>
        </w:rPr>
        <w:t xml:space="preserve"> the Head of Provision </w:t>
      </w:r>
    </w:p>
    <w:p w:rsidR="00EB083B" w:rsidRPr="00EB083B" w:rsidRDefault="00EB083B" w:rsidP="00EB083B">
      <w:pPr>
        <w:numPr>
          <w:ilvl w:val="0"/>
          <w:numId w:val="4"/>
        </w:numPr>
        <w:rPr>
          <w:rFonts w:ascii="Arial" w:hAnsi="Arial" w:cs="Arial"/>
          <w:sz w:val="24"/>
          <w:szCs w:val="24"/>
        </w:rPr>
      </w:pPr>
      <w:r>
        <w:rPr>
          <w:rFonts w:ascii="Arial" w:hAnsi="Arial" w:cs="Arial"/>
          <w:sz w:val="24"/>
          <w:szCs w:val="24"/>
        </w:rPr>
        <w:t>Staff should familiaris</w:t>
      </w:r>
      <w:r w:rsidRPr="00EB083B">
        <w:rPr>
          <w:rFonts w:ascii="Arial" w:hAnsi="Arial" w:cs="Arial"/>
          <w:sz w:val="24"/>
          <w:szCs w:val="24"/>
        </w:rPr>
        <w:t>e themselves with the individual care plans, risk assessments, and any relevant behavioural strategies for the young person they will be working with.</w:t>
      </w:r>
    </w:p>
    <w:p w:rsidR="00EB083B" w:rsidRPr="00EB083B" w:rsidRDefault="00EB083B" w:rsidP="00EB083B">
      <w:pPr>
        <w:numPr>
          <w:ilvl w:val="0"/>
          <w:numId w:val="4"/>
        </w:numPr>
        <w:rPr>
          <w:rFonts w:ascii="Arial" w:hAnsi="Arial" w:cs="Arial"/>
          <w:sz w:val="24"/>
          <w:szCs w:val="24"/>
        </w:rPr>
      </w:pPr>
      <w:r w:rsidRPr="00EB083B">
        <w:rPr>
          <w:rFonts w:ascii="Arial" w:hAnsi="Arial" w:cs="Arial"/>
          <w:sz w:val="24"/>
          <w:szCs w:val="24"/>
        </w:rPr>
        <w:t>Ensure that a communication plan is in place, including check-in times and emergency contact procedures.</w:t>
      </w:r>
    </w:p>
    <w:p w:rsidR="00EB083B" w:rsidRPr="00EB083B" w:rsidRDefault="00EB083B" w:rsidP="00EB083B">
      <w:pPr>
        <w:rPr>
          <w:rFonts w:ascii="Arial" w:hAnsi="Arial" w:cs="Arial"/>
          <w:b/>
          <w:bCs/>
          <w:sz w:val="24"/>
          <w:szCs w:val="24"/>
        </w:rPr>
      </w:pPr>
      <w:r w:rsidRPr="00EB083B">
        <w:rPr>
          <w:rFonts w:ascii="Arial" w:hAnsi="Arial" w:cs="Arial"/>
          <w:b/>
          <w:bCs/>
          <w:sz w:val="24"/>
          <w:szCs w:val="24"/>
        </w:rPr>
        <w:t>6.2. During Lone Working</w:t>
      </w:r>
    </w:p>
    <w:p w:rsidR="00EB083B" w:rsidRPr="00EB083B" w:rsidRDefault="00EB083B" w:rsidP="00EB083B">
      <w:pPr>
        <w:numPr>
          <w:ilvl w:val="0"/>
          <w:numId w:val="5"/>
        </w:numPr>
        <w:rPr>
          <w:rFonts w:ascii="Arial" w:hAnsi="Arial" w:cs="Arial"/>
          <w:sz w:val="24"/>
          <w:szCs w:val="24"/>
        </w:rPr>
      </w:pPr>
      <w:r w:rsidRPr="00EB083B">
        <w:rPr>
          <w:rFonts w:ascii="Arial" w:hAnsi="Arial" w:cs="Arial"/>
          <w:sz w:val="24"/>
          <w:szCs w:val="24"/>
        </w:rPr>
        <w:t>Staff must have access to a mobile phone or other communication devices at all times.</w:t>
      </w:r>
    </w:p>
    <w:p w:rsidR="00EB083B" w:rsidRPr="00EB083B" w:rsidRDefault="00EB083B" w:rsidP="00EB083B">
      <w:pPr>
        <w:numPr>
          <w:ilvl w:val="0"/>
          <w:numId w:val="5"/>
        </w:numPr>
        <w:rPr>
          <w:rFonts w:ascii="Arial" w:hAnsi="Arial" w:cs="Arial"/>
          <w:sz w:val="24"/>
          <w:szCs w:val="24"/>
        </w:rPr>
      </w:pPr>
      <w:r w:rsidRPr="00EB083B">
        <w:rPr>
          <w:rFonts w:ascii="Arial" w:hAnsi="Arial" w:cs="Arial"/>
          <w:sz w:val="24"/>
          <w:szCs w:val="24"/>
        </w:rPr>
        <w:t>Regular check-ins with a designated colleague or supervisor are mandatory.</w:t>
      </w:r>
    </w:p>
    <w:p w:rsidR="00EB083B" w:rsidRPr="00EB083B" w:rsidRDefault="00EB083B" w:rsidP="00EB083B">
      <w:pPr>
        <w:numPr>
          <w:ilvl w:val="0"/>
          <w:numId w:val="5"/>
        </w:numPr>
        <w:rPr>
          <w:rFonts w:ascii="Arial" w:hAnsi="Arial" w:cs="Arial"/>
          <w:sz w:val="24"/>
          <w:szCs w:val="24"/>
        </w:rPr>
      </w:pPr>
      <w:r w:rsidRPr="00EB083B">
        <w:rPr>
          <w:rFonts w:ascii="Arial" w:hAnsi="Arial" w:cs="Arial"/>
          <w:sz w:val="24"/>
          <w:szCs w:val="24"/>
        </w:rPr>
        <w:lastRenderedPageBreak/>
        <w:t>If a situation escalates or becomes unmanageable, the staff member must seek immediate sup</w:t>
      </w:r>
      <w:r>
        <w:rPr>
          <w:rFonts w:ascii="Arial" w:hAnsi="Arial" w:cs="Arial"/>
          <w:sz w:val="24"/>
          <w:szCs w:val="24"/>
        </w:rPr>
        <w:t xml:space="preserve">port by contacting the Head of Provision </w:t>
      </w:r>
      <w:r w:rsidRPr="00EB083B">
        <w:rPr>
          <w:rFonts w:ascii="Arial" w:hAnsi="Arial" w:cs="Arial"/>
          <w:sz w:val="24"/>
          <w:szCs w:val="24"/>
        </w:rPr>
        <w:t>or an emergency service if necessary.</w:t>
      </w:r>
    </w:p>
    <w:p w:rsidR="00EB083B" w:rsidRPr="00EB083B" w:rsidRDefault="00EB083B" w:rsidP="00EB083B">
      <w:pPr>
        <w:numPr>
          <w:ilvl w:val="0"/>
          <w:numId w:val="5"/>
        </w:numPr>
        <w:rPr>
          <w:rFonts w:ascii="Arial" w:hAnsi="Arial" w:cs="Arial"/>
          <w:sz w:val="24"/>
          <w:szCs w:val="24"/>
        </w:rPr>
      </w:pPr>
      <w:r w:rsidRPr="00EB083B">
        <w:rPr>
          <w:rFonts w:ascii="Arial" w:hAnsi="Arial" w:cs="Arial"/>
          <w:sz w:val="24"/>
          <w:szCs w:val="24"/>
        </w:rPr>
        <w:t>Maintain professional boundaries at all times and avoid compromising situations.</w:t>
      </w:r>
    </w:p>
    <w:p w:rsidR="00EB083B" w:rsidRPr="00EB083B" w:rsidRDefault="00EB083B" w:rsidP="00EB083B">
      <w:pPr>
        <w:rPr>
          <w:rFonts w:ascii="Arial" w:hAnsi="Arial" w:cs="Arial"/>
          <w:b/>
          <w:bCs/>
          <w:sz w:val="24"/>
          <w:szCs w:val="24"/>
        </w:rPr>
      </w:pPr>
      <w:r w:rsidRPr="00EB083B">
        <w:rPr>
          <w:rFonts w:ascii="Arial" w:hAnsi="Arial" w:cs="Arial"/>
          <w:b/>
          <w:bCs/>
          <w:sz w:val="24"/>
          <w:szCs w:val="24"/>
        </w:rPr>
        <w:t>6.3. Post-Work Reporting</w:t>
      </w:r>
    </w:p>
    <w:p w:rsidR="00EB083B" w:rsidRPr="00EB083B" w:rsidRDefault="00EB083B" w:rsidP="00EB083B">
      <w:pPr>
        <w:numPr>
          <w:ilvl w:val="0"/>
          <w:numId w:val="6"/>
        </w:numPr>
        <w:rPr>
          <w:rFonts w:ascii="Arial" w:hAnsi="Arial" w:cs="Arial"/>
          <w:sz w:val="24"/>
          <w:szCs w:val="24"/>
        </w:rPr>
      </w:pPr>
      <w:r w:rsidRPr="00EB083B">
        <w:rPr>
          <w:rFonts w:ascii="Arial" w:hAnsi="Arial" w:cs="Arial"/>
          <w:sz w:val="24"/>
          <w:szCs w:val="24"/>
        </w:rPr>
        <w:t xml:space="preserve">After completing a lone working session, staff must report back to their </w:t>
      </w:r>
      <w:r>
        <w:rPr>
          <w:rFonts w:ascii="Arial" w:hAnsi="Arial" w:cs="Arial"/>
          <w:sz w:val="24"/>
          <w:szCs w:val="24"/>
        </w:rPr>
        <w:t>Head of Provision with an update regarding the lone working time.</w:t>
      </w:r>
    </w:p>
    <w:p w:rsidR="00EB083B" w:rsidRPr="00EB083B" w:rsidRDefault="00EB083B" w:rsidP="00EB083B">
      <w:pPr>
        <w:numPr>
          <w:ilvl w:val="0"/>
          <w:numId w:val="6"/>
        </w:numPr>
        <w:rPr>
          <w:rFonts w:ascii="Arial" w:hAnsi="Arial" w:cs="Arial"/>
          <w:sz w:val="24"/>
          <w:szCs w:val="24"/>
        </w:rPr>
      </w:pPr>
      <w:r w:rsidRPr="00EB083B">
        <w:rPr>
          <w:rFonts w:ascii="Arial" w:hAnsi="Arial" w:cs="Arial"/>
          <w:sz w:val="24"/>
          <w:szCs w:val="24"/>
        </w:rPr>
        <w:t>Any incidents or concerns arising during the lone working period should be documented and reported as soon as possible.</w:t>
      </w:r>
    </w:p>
    <w:p w:rsidR="00EB083B" w:rsidRPr="00EB083B" w:rsidRDefault="00EB083B" w:rsidP="00EB083B">
      <w:pPr>
        <w:numPr>
          <w:ilvl w:val="0"/>
          <w:numId w:val="6"/>
        </w:numPr>
        <w:rPr>
          <w:rFonts w:ascii="Arial" w:hAnsi="Arial" w:cs="Arial"/>
          <w:sz w:val="24"/>
          <w:szCs w:val="24"/>
        </w:rPr>
      </w:pPr>
      <w:r w:rsidRPr="00EB083B">
        <w:rPr>
          <w:rFonts w:ascii="Arial" w:hAnsi="Arial" w:cs="Arial"/>
          <w:sz w:val="24"/>
          <w:szCs w:val="24"/>
        </w:rPr>
        <w:t>Debriefing sessions may be arranged to provide support to the lone worker and to review any issues that arose.</w:t>
      </w:r>
    </w:p>
    <w:p w:rsidR="00EB083B" w:rsidRPr="00EB083B" w:rsidRDefault="00EB083B" w:rsidP="00EB083B">
      <w:pPr>
        <w:rPr>
          <w:rFonts w:ascii="Arial" w:hAnsi="Arial" w:cs="Arial"/>
          <w:b/>
          <w:bCs/>
          <w:sz w:val="24"/>
          <w:szCs w:val="24"/>
        </w:rPr>
      </w:pPr>
      <w:r w:rsidRPr="00EB083B">
        <w:rPr>
          <w:rFonts w:ascii="Arial" w:hAnsi="Arial" w:cs="Arial"/>
          <w:b/>
          <w:bCs/>
          <w:sz w:val="24"/>
          <w:szCs w:val="24"/>
        </w:rPr>
        <w:t>7. Training</w:t>
      </w:r>
    </w:p>
    <w:p w:rsidR="00EB083B" w:rsidRPr="00EB083B" w:rsidRDefault="00EB083B" w:rsidP="00EB083B">
      <w:pPr>
        <w:rPr>
          <w:rFonts w:ascii="Arial" w:hAnsi="Arial" w:cs="Arial"/>
          <w:sz w:val="24"/>
          <w:szCs w:val="24"/>
        </w:rPr>
      </w:pPr>
      <w:r w:rsidRPr="00EB083B">
        <w:rPr>
          <w:rFonts w:ascii="Arial" w:hAnsi="Arial" w:cs="Arial"/>
          <w:sz w:val="24"/>
          <w:szCs w:val="24"/>
        </w:rPr>
        <w:t>All staff members involved in lone working must receive appropriate training, which includes:</w:t>
      </w:r>
    </w:p>
    <w:p w:rsidR="00EB083B" w:rsidRPr="00EB083B" w:rsidRDefault="00EB083B" w:rsidP="00EB083B">
      <w:pPr>
        <w:numPr>
          <w:ilvl w:val="0"/>
          <w:numId w:val="7"/>
        </w:numPr>
        <w:rPr>
          <w:rFonts w:ascii="Arial" w:hAnsi="Arial" w:cs="Arial"/>
          <w:sz w:val="24"/>
          <w:szCs w:val="24"/>
        </w:rPr>
      </w:pPr>
      <w:r w:rsidRPr="00EB083B">
        <w:rPr>
          <w:rFonts w:ascii="Arial" w:hAnsi="Arial" w:cs="Arial"/>
          <w:sz w:val="24"/>
          <w:szCs w:val="24"/>
        </w:rPr>
        <w:t>Understanding the risks associated with lone working.</w:t>
      </w:r>
    </w:p>
    <w:p w:rsidR="00EB083B" w:rsidRPr="00EB083B" w:rsidRDefault="00EB083B" w:rsidP="00EB083B">
      <w:pPr>
        <w:numPr>
          <w:ilvl w:val="0"/>
          <w:numId w:val="7"/>
        </w:numPr>
        <w:rPr>
          <w:rFonts w:ascii="Arial" w:hAnsi="Arial" w:cs="Arial"/>
          <w:sz w:val="24"/>
          <w:szCs w:val="24"/>
        </w:rPr>
      </w:pPr>
      <w:r w:rsidRPr="00EB083B">
        <w:rPr>
          <w:rFonts w:ascii="Arial" w:hAnsi="Arial" w:cs="Arial"/>
          <w:sz w:val="24"/>
          <w:szCs w:val="24"/>
        </w:rPr>
        <w:t>Strategies for managing challenging behaviours.</w:t>
      </w:r>
    </w:p>
    <w:p w:rsidR="00EB083B" w:rsidRPr="00EB083B" w:rsidRDefault="00EB083B" w:rsidP="00EB083B">
      <w:pPr>
        <w:numPr>
          <w:ilvl w:val="0"/>
          <w:numId w:val="7"/>
        </w:numPr>
        <w:rPr>
          <w:rFonts w:ascii="Arial" w:hAnsi="Arial" w:cs="Arial"/>
          <w:sz w:val="24"/>
          <w:szCs w:val="24"/>
        </w:rPr>
      </w:pPr>
      <w:r w:rsidRPr="00EB083B">
        <w:rPr>
          <w:rFonts w:ascii="Arial" w:hAnsi="Arial" w:cs="Arial"/>
          <w:sz w:val="24"/>
          <w:szCs w:val="24"/>
        </w:rPr>
        <w:t>Emergency procedures and communication protocols.</w:t>
      </w:r>
    </w:p>
    <w:p w:rsidR="00EB083B" w:rsidRPr="00EB083B" w:rsidRDefault="00EB083B" w:rsidP="00EB083B">
      <w:pPr>
        <w:numPr>
          <w:ilvl w:val="0"/>
          <w:numId w:val="7"/>
        </w:numPr>
        <w:rPr>
          <w:rFonts w:ascii="Arial" w:hAnsi="Arial" w:cs="Arial"/>
          <w:sz w:val="24"/>
          <w:szCs w:val="24"/>
        </w:rPr>
      </w:pPr>
      <w:r w:rsidRPr="00EB083B">
        <w:rPr>
          <w:rFonts w:ascii="Arial" w:hAnsi="Arial" w:cs="Arial"/>
          <w:sz w:val="24"/>
          <w:szCs w:val="24"/>
        </w:rPr>
        <w:t>Personal safety and de-escalation techniques.</w:t>
      </w:r>
    </w:p>
    <w:p w:rsidR="00EB083B" w:rsidRPr="00EB083B" w:rsidRDefault="00EB083B" w:rsidP="00EB083B">
      <w:pPr>
        <w:rPr>
          <w:rFonts w:ascii="Arial" w:hAnsi="Arial" w:cs="Arial"/>
          <w:b/>
          <w:bCs/>
          <w:sz w:val="24"/>
          <w:szCs w:val="24"/>
        </w:rPr>
      </w:pPr>
      <w:r w:rsidRPr="00EB083B">
        <w:rPr>
          <w:rFonts w:ascii="Arial" w:hAnsi="Arial" w:cs="Arial"/>
          <w:b/>
          <w:bCs/>
          <w:sz w:val="24"/>
          <w:szCs w:val="24"/>
        </w:rPr>
        <w:t>8. Support and Supervision</w:t>
      </w:r>
    </w:p>
    <w:p w:rsidR="00EB083B" w:rsidRPr="00EB083B" w:rsidRDefault="00EB083B" w:rsidP="00EB083B">
      <w:pPr>
        <w:numPr>
          <w:ilvl w:val="0"/>
          <w:numId w:val="8"/>
        </w:numPr>
        <w:rPr>
          <w:rFonts w:ascii="Arial" w:hAnsi="Arial" w:cs="Arial"/>
          <w:sz w:val="24"/>
          <w:szCs w:val="24"/>
        </w:rPr>
      </w:pPr>
      <w:r w:rsidRPr="00EB083B">
        <w:rPr>
          <w:rFonts w:ascii="Arial" w:hAnsi="Arial" w:cs="Arial"/>
          <w:sz w:val="24"/>
          <w:szCs w:val="24"/>
        </w:rPr>
        <w:t>Regular supervision sessions will be provided to discuss any concerns related to lone working.</w:t>
      </w:r>
    </w:p>
    <w:p w:rsidR="00EB083B" w:rsidRPr="00EB083B" w:rsidRDefault="00EB083B" w:rsidP="00EB083B">
      <w:pPr>
        <w:numPr>
          <w:ilvl w:val="0"/>
          <w:numId w:val="8"/>
        </w:numPr>
        <w:rPr>
          <w:rFonts w:ascii="Arial" w:hAnsi="Arial" w:cs="Arial"/>
          <w:sz w:val="24"/>
          <w:szCs w:val="24"/>
        </w:rPr>
      </w:pPr>
      <w:r w:rsidRPr="00EB083B">
        <w:rPr>
          <w:rFonts w:ascii="Arial" w:hAnsi="Arial" w:cs="Arial"/>
          <w:sz w:val="24"/>
          <w:szCs w:val="24"/>
        </w:rPr>
        <w:t>Access to support services, including counselling, will be made available to staff members who may need it.</w:t>
      </w:r>
    </w:p>
    <w:p w:rsidR="00EB083B" w:rsidRPr="00EB083B" w:rsidRDefault="00EB083B" w:rsidP="00EB083B">
      <w:pPr>
        <w:numPr>
          <w:ilvl w:val="0"/>
          <w:numId w:val="8"/>
        </w:numPr>
        <w:rPr>
          <w:rFonts w:ascii="Arial" w:hAnsi="Arial" w:cs="Arial"/>
          <w:sz w:val="24"/>
          <w:szCs w:val="24"/>
        </w:rPr>
      </w:pPr>
      <w:r w:rsidRPr="00EB083B">
        <w:rPr>
          <w:rFonts w:ascii="Arial" w:hAnsi="Arial" w:cs="Arial"/>
          <w:sz w:val="24"/>
          <w:szCs w:val="24"/>
        </w:rPr>
        <w:t>The organisation will foster a culture of openness where staff feel comfortable discussing lone working concerns.</w:t>
      </w:r>
    </w:p>
    <w:p w:rsidR="00EB083B" w:rsidRPr="00EB083B" w:rsidRDefault="00EB083B" w:rsidP="00EB083B">
      <w:pPr>
        <w:rPr>
          <w:rFonts w:ascii="Arial" w:hAnsi="Arial" w:cs="Arial"/>
          <w:b/>
          <w:bCs/>
          <w:sz w:val="24"/>
          <w:szCs w:val="24"/>
        </w:rPr>
      </w:pPr>
      <w:r w:rsidRPr="00EB083B">
        <w:rPr>
          <w:rFonts w:ascii="Arial" w:hAnsi="Arial" w:cs="Arial"/>
          <w:b/>
          <w:bCs/>
          <w:sz w:val="24"/>
          <w:szCs w:val="24"/>
        </w:rPr>
        <w:t>9. Roles and Responsibilities</w:t>
      </w:r>
    </w:p>
    <w:p w:rsidR="00EB083B" w:rsidRPr="00EB083B" w:rsidRDefault="00EB083B" w:rsidP="00EB083B">
      <w:pPr>
        <w:numPr>
          <w:ilvl w:val="0"/>
          <w:numId w:val="9"/>
        </w:numPr>
        <w:rPr>
          <w:rFonts w:ascii="Arial" w:hAnsi="Arial" w:cs="Arial"/>
          <w:sz w:val="24"/>
          <w:szCs w:val="24"/>
        </w:rPr>
      </w:pPr>
      <w:r w:rsidRPr="00EB083B">
        <w:rPr>
          <w:rFonts w:ascii="Arial" w:hAnsi="Arial" w:cs="Arial"/>
          <w:b/>
          <w:bCs/>
          <w:sz w:val="24"/>
          <w:szCs w:val="24"/>
        </w:rPr>
        <w:t>Management</w:t>
      </w:r>
      <w:r w:rsidRPr="00EB083B">
        <w:rPr>
          <w:rFonts w:ascii="Arial" w:hAnsi="Arial" w:cs="Arial"/>
          <w:sz w:val="24"/>
          <w:szCs w:val="24"/>
        </w:rPr>
        <w:t>: Responsible for ensuring that this policy is implemented effectively, conducting risk assessments, providing necessary resources, and reviewing the policy regularly.</w:t>
      </w:r>
    </w:p>
    <w:p w:rsidR="00EB083B" w:rsidRPr="00EB083B" w:rsidRDefault="00EB083B" w:rsidP="00EB083B">
      <w:pPr>
        <w:numPr>
          <w:ilvl w:val="0"/>
          <w:numId w:val="9"/>
        </w:numPr>
        <w:rPr>
          <w:rFonts w:ascii="Arial" w:hAnsi="Arial" w:cs="Arial"/>
          <w:sz w:val="24"/>
          <w:szCs w:val="24"/>
        </w:rPr>
      </w:pPr>
      <w:r w:rsidRPr="00EB083B">
        <w:rPr>
          <w:rFonts w:ascii="Arial" w:hAnsi="Arial" w:cs="Arial"/>
          <w:b/>
          <w:bCs/>
          <w:sz w:val="24"/>
          <w:szCs w:val="24"/>
        </w:rPr>
        <w:t>Staff</w:t>
      </w:r>
      <w:r w:rsidRPr="00EB083B">
        <w:rPr>
          <w:rFonts w:ascii="Arial" w:hAnsi="Arial" w:cs="Arial"/>
          <w:sz w:val="24"/>
          <w:szCs w:val="24"/>
        </w:rPr>
        <w:t>: Responsible for following this policy, attending training, conducting themselves professionally, and reporting any concerns or incidents related to lone working.</w:t>
      </w:r>
    </w:p>
    <w:p w:rsidR="00EB083B" w:rsidRPr="00EB083B" w:rsidRDefault="00EB083B" w:rsidP="00EB083B">
      <w:pPr>
        <w:numPr>
          <w:ilvl w:val="0"/>
          <w:numId w:val="9"/>
        </w:numPr>
        <w:rPr>
          <w:rFonts w:ascii="Arial" w:hAnsi="Arial" w:cs="Arial"/>
          <w:sz w:val="24"/>
          <w:szCs w:val="24"/>
        </w:rPr>
      </w:pPr>
      <w:r w:rsidRPr="00EB083B">
        <w:rPr>
          <w:rFonts w:ascii="Arial" w:hAnsi="Arial" w:cs="Arial"/>
          <w:b/>
          <w:bCs/>
          <w:sz w:val="24"/>
          <w:szCs w:val="24"/>
        </w:rPr>
        <w:t>Supervisors</w:t>
      </w:r>
      <w:r w:rsidRPr="00EB083B">
        <w:rPr>
          <w:rFonts w:ascii="Arial" w:hAnsi="Arial" w:cs="Arial"/>
          <w:sz w:val="24"/>
          <w:szCs w:val="24"/>
        </w:rPr>
        <w:t>: Responsible for supporting lone workers, maintaining regular contact during lone working activities, and responding promptly to any issues or emergencies.</w:t>
      </w:r>
    </w:p>
    <w:p w:rsidR="00EB083B" w:rsidRPr="00EB083B" w:rsidRDefault="00EB083B" w:rsidP="00EB083B">
      <w:pPr>
        <w:rPr>
          <w:rFonts w:ascii="Arial" w:hAnsi="Arial" w:cs="Arial"/>
          <w:b/>
          <w:bCs/>
          <w:sz w:val="24"/>
          <w:szCs w:val="24"/>
        </w:rPr>
      </w:pPr>
      <w:r w:rsidRPr="00EB083B">
        <w:rPr>
          <w:rFonts w:ascii="Arial" w:hAnsi="Arial" w:cs="Arial"/>
          <w:b/>
          <w:bCs/>
          <w:sz w:val="24"/>
          <w:szCs w:val="24"/>
        </w:rPr>
        <w:lastRenderedPageBreak/>
        <w:t>10. Policy Review</w:t>
      </w:r>
    </w:p>
    <w:p w:rsidR="00EB083B" w:rsidRPr="00EB083B" w:rsidRDefault="00EB083B" w:rsidP="00EB083B">
      <w:pPr>
        <w:rPr>
          <w:rFonts w:ascii="Arial" w:hAnsi="Arial" w:cs="Arial"/>
          <w:sz w:val="24"/>
          <w:szCs w:val="24"/>
        </w:rPr>
      </w:pPr>
      <w:r w:rsidRPr="00EB083B">
        <w:rPr>
          <w:rFonts w:ascii="Arial" w:hAnsi="Arial" w:cs="Arial"/>
          <w:sz w:val="24"/>
          <w:szCs w:val="24"/>
        </w:rPr>
        <w:t>This Lone Working Policy will be reviewed annually or sooner if there are significant changes in working practices or legislation. The review process will involve consultation with staff to ensure that the policy remains effective and relevant.</w:t>
      </w:r>
    </w:p>
    <w:p w:rsidR="00EB083B" w:rsidRPr="00EB083B" w:rsidRDefault="00EB083B" w:rsidP="00EB083B">
      <w:pPr>
        <w:rPr>
          <w:rFonts w:ascii="Arial" w:hAnsi="Arial" w:cs="Arial"/>
          <w:b/>
          <w:bCs/>
          <w:sz w:val="24"/>
          <w:szCs w:val="24"/>
        </w:rPr>
      </w:pPr>
      <w:r w:rsidRPr="00EB083B">
        <w:rPr>
          <w:rFonts w:ascii="Arial" w:hAnsi="Arial" w:cs="Arial"/>
          <w:b/>
          <w:bCs/>
          <w:sz w:val="24"/>
          <w:szCs w:val="24"/>
        </w:rPr>
        <w:t>11. Conclusion</w:t>
      </w:r>
    </w:p>
    <w:p w:rsidR="00EB083B" w:rsidRPr="00EB083B" w:rsidRDefault="00EB083B" w:rsidP="00EB083B">
      <w:pPr>
        <w:rPr>
          <w:rFonts w:ascii="Arial" w:hAnsi="Arial" w:cs="Arial"/>
          <w:sz w:val="24"/>
          <w:szCs w:val="24"/>
        </w:rPr>
      </w:pPr>
      <w:r w:rsidRPr="00EB083B">
        <w:rPr>
          <w:rFonts w:ascii="Arial" w:hAnsi="Arial" w:cs="Arial"/>
          <w:sz w:val="24"/>
          <w:szCs w:val="24"/>
        </w:rPr>
        <w:t>The safety and well-being of our staff are of utmost importance. By following this policy, Stepping Stones Alternative Provision aims to create a safe working environment for those who work alone with young people, particularly those with special educational needs and behavioural challenges.</w:t>
      </w:r>
    </w:p>
    <w:p w:rsidR="00EB083B" w:rsidRPr="00EB083B" w:rsidRDefault="00EB083B" w:rsidP="00EB083B">
      <w:pPr>
        <w:rPr>
          <w:rFonts w:ascii="Arial" w:hAnsi="Arial" w:cs="Arial"/>
          <w:sz w:val="24"/>
          <w:szCs w:val="24"/>
        </w:rPr>
      </w:pPr>
    </w:p>
    <w:p w:rsidR="00EB083B" w:rsidRDefault="00EB083B" w:rsidP="00EB083B">
      <w:pPr>
        <w:rPr>
          <w:rFonts w:ascii="Arial" w:hAnsi="Arial" w:cs="Arial"/>
          <w:sz w:val="24"/>
          <w:szCs w:val="24"/>
        </w:rPr>
      </w:pPr>
      <w:r w:rsidRPr="00EB083B">
        <w:rPr>
          <w:rFonts w:ascii="Arial" w:hAnsi="Arial" w:cs="Arial"/>
          <w:b/>
          <w:bCs/>
          <w:sz w:val="24"/>
          <w:szCs w:val="24"/>
        </w:rPr>
        <w:t>Approved by</w:t>
      </w:r>
      <w:proofErr w:type="gramStart"/>
      <w:r w:rsidRPr="00EB083B">
        <w:rPr>
          <w:rFonts w:ascii="Arial" w:hAnsi="Arial" w:cs="Arial"/>
          <w:b/>
          <w:bCs/>
          <w:sz w:val="24"/>
          <w:szCs w:val="24"/>
        </w:rPr>
        <w:t>:</w:t>
      </w:r>
      <w:proofErr w:type="gramEnd"/>
      <w:r w:rsidRPr="00EB083B">
        <w:rPr>
          <w:rFonts w:ascii="Arial" w:hAnsi="Arial" w:cs="Arial"/>
          <w:sz w:val="24"/>
          <w:szCs w:val="24"/>
        </w:rPr>
        <w:br/>
      </w:r>
      <w:r>
        <w:rPr>
          <w:rFonts w:ascii="Arial" w:hAnsi="Arial" w:cs="Arial"/>
          <w:sz w:val="24"/>
          <w:szCs w:val="24"/>
        </w:rPr>
        <w:t>Joshua Roscoe</w:t>
      </w:r>
    </w:p>
    <w:p w:rsidR="00EB083B" w:rsidRDefault="00EB083B" w:rsidP="00EB083B">
      <w:pPr>
        <w:rPr>
          <w:rFonts w:ascii="Arial" w:hAnsi="Arial" w:cs="Arial"/>
          <w:sz w:val="24"/>
          <w:szCs w:val="24"/>
        </w:rPr>
      </w:pPr>
      <w:r>
        <w:rPr>
          <w:rFonts w:ascii="Arial" w:hAnsi="Arial" w:cs="Arial"/>
          <w:sz w:val="24"/>
          <w:szCs w:val="24"/>
        </w:rPr>
        <w:t>Head of Provision- Stepping Stones Alternative Provision</w:t>
      </w:r>
    </w:p>
    <w:p w:rsidR="00EB083B" w:rsidRPr="00EB083B" w:rsidRDefault="00EB083B" w:rsidP="00EB083B">
      <w:pPr>
        <w:rPr>
          <w:rFonts w:ascii="Arial" w:hAnsi="Arial" w:cs="Arial"/>
          <w:sz w:val="24"/>
          <w:szCs w:val="24"/>
        </w:rPr>
      </w:pPr>
      <w:r>
        <w:rPr>
          <w:rFonts w:ascii="Arial" w:hAnsi="Arial" w:cs="Arial"/>
          <w:sz w:val="24"/>
          <w:szCs w:val="24"/>
        </w:rPr>
        <w:t>Date: 15/08/2024</w:t>
      </w:r>
    </w:p>
    <w:p w:rsidR="00EB083B" w:rsidRPr="00EB083B" w:rsidRDefault="00EB083B" w:rsidP="00EB083B">
      <w:pPr>
        <w:rPr>
          <w:rFonts w:ascii="Arial" w:hAnsi="Arial" w:cs="Arial"/>
          <w:sz w:val="24"/>
          <w:szCs w:val="24"/>
        </w:rPr>
      </w:pPr>
      <w:r w:rsidRPr="00EB083B">
        <w:rPr>
          <w:rFonts w:ascii="Arial" w:hAnsi="Arial" w:cs="Arial"/>
          <w:b/>
          <w:bCs/>
          <w:sz w:val="24"/>
          <w:szCs w:val="24"/>
        </w:rPr>
        <w:t>Next Review Date:</w:t>
      </w:r>
      <w:r>
        <w:rPr>
          <w:rFonts w:ascii="Arial" w:hAnsi="Arial" w:cs="Arial"/>
          <w:sz w:val="24"/>
          <w:szCs w:val="24"/>
        </w:rPr>
        <w:br/>
        <w:t>15/08/2025</w:t>
      </w:r>
      <w:bookmarkStart w:id="0" w:name="_GoBack"/>
      <w:bookmarkEnd w:id="0"/>
    </w:p>
    <w:p w:rsidR="008A5239" w:rsidRPr="00EB083B" w:rsidRDefault="008A5239">
      <w:pPr>
        <w:rPr>
          <w:rFonts w:ascii="Arial" w:hAnsi="Arial" w:cs="Arial"/>
          <w:sz w:val="24"/>
          <w:szCs w:val="24"/>
        </w:rPr>
      </w:pPr>
    </w:p>
    <w:sectPr w:rsidR="008A5239" w:rsidRPr="00EB0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2B6E"/>
    <w:multiLevelType w:val="multilevel"/>
    <w:tmpl w:val="9412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93C1E"/>
    <w:multiLevelType w:val="multilevel"/>
    <w:tmpl w:val="0436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11A5F"/>
    <w:multiLevelType w:val="multilevel"/>
    <w:tmpl w:val="E4F2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81E06"/>
    <w:multiLevelType w:val="multilevel"/>
    <w:tmpl w:val="2C3E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0145C"/>
    <w:multiLevelType w:val="multilevel"/>
    <w:tmpl w:val="619C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C7CEB"/>
    <w:multiLevelType w:val="multilevel"/>
    <w:tmpl w:val="36CA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C6615"/>
    <w:multiLevelType w:val="multilevel"/>
    <w:tmpl w:val="F9D0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D466C5"/>
    <w:multiLevelType w:val="multilevel"/>
    <w:tmpl w:val="A070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F81FA1"/>
    <w:multiLevelType w:val="multilevel"/>
    <w:tmpl w:val="1BFC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0"/>
  </w:num>
  <w:num w:numId="5">
    <w:abstractNumId w:val="1"/>
  </w:num>
  <w:num w:numId="6">
    <w:abstractNumId w:val="4"/>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3B"/>
    <w:rsid w:val="008A5239"/>
    <w:rsid w:val="00EB0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9FB6F-EBBD-4FDE-8FDB-26BD24B8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10553">
      <w:bodyDiv w:val="1"/>
      <w:marLeft w:val="0"/>
      <w:marRight w:val="0"/>
      <w:marTop w:val="0"/>
      <w:marBottom w:val="0"/>
      <w:divBdr>
        <w:top w:val="none" w:sz="0" w:space="0" w:color="auto"/>
        <w:left w:val="none" w:sz="0" w:space="0" w:color="auto"/>
        <w:bottom w:val="none" w:sz="0" w:space="0" w:color="auto"/>
        <w:right w:val="none" w:sz="0" w:space="0" w:color="auto"/>
      </w:divBdr>
      <w:divsChild>
        <w:div w:id="1187251361">
          <w:marLeft w:val="0"/>
          <w:marRight w:val="0"/>
          <w:marTop w:val="0"/>
          <w:marBottom w:val="0"/>
          <w:divBdr>
            <w:top w:val="none" w:sz="0" w:space="0" w:color="auto"/>
            <w:left w:val="none" w:sz="0" w:space="0" w:color="auto"/>
            <w:bottom w:val="none" w:sz="0" w:space="0" w:color="auto"/>
            <w:right w:val="none" w:sz="0" w:space="0" w:color="auto"/>
          </w:divBdr>
          <w:divsChild>
            <w:div w:id="2061051415">
              <w:marLeft w:val="0"/>
              <w:marRight w:val="0"/>
              <w:marTop w:val="0"/>
              <w:marBottom w:val="0"/>
              <w:divBdr>
                <w:top w:val="none" w:sz="0" w:space="0" w:color="auto"/>
                <w:left w:val="none" w:sz="0" w:space="0" w:color="auto"/>
                <w:bottom w:val="none" w:sz="0" w:space="0" w:color="auto"/>
                <w:right w:val="none" w:sz="0" w:space="0" w:color="auto"/>
              </w:divBdr>
              <w:divsChild>
                <w:div w:id="1903052384">
                  <w:marLeft w:val="0"/>
                  <w:marRight w:val="0"/>
                  <w:marTop w:val="0"/>
                  <w:marBottom w:val="0"/>
                  <w:divBdr>
                    <w:top w:val="none" w:sz="0" w:space="0" w:color="auto"/>
                    <w:left w:val="none" w:sz="0" w:space="0" w:color="auto"/>
                    <w:bottom w:val="none" w:sz="0" w:space="0" w:color="auto"/>
                    <w:right w:val="none" w:sz="0" w:space="0" w:color="auto"/>
                  </w:divBdr>
                  <w:divsChild>
                    <w:div w:id="29036077">
                      <w:marLeft w:val="0"/>
                      <w:marRight w:val="0"/>
                      <w:marTop w:val="0"/>
                      <w:marBottom w:val="0"/>
                      <w:divBdr>
                        <w:top w:val="none" w:sz="0" w:space="0" w:color="auto"/>
                        <w:left w:val="none" w:sz="0" w:space="0" w:color="auto"/>
                        <w:bottom w:val="none" w:sz="0" w:space="0" w:color="auto"/>
                        <w:right w:val="none" w:sz="0" w:space="0" w:color="auto"/>
                      </w:divBdr>
                      <w:divsChild>
                        <w:div w:id="1640114582">
                          <w:marLeft w:val="0"/>
                          <w:marRight w:val="0"/>
                          <w:marTop w:val="0"/>
                          <w:marBottom w:val="0"/>
                          <w:divBdr>
                            <w:top w:val="none" w:sz="0" w:space="0" w:color="auto"/>
                            <w:left w:val="none" w:sz="0" w:space="0" w:color="auto"/>
                            <w:bottom w:val="none" w:sz="0" w:space="0" w:color="auto"/>
                            <w:right w:val="none" w:sz="0" w:space="0" w:color="auto"/>
                          </w:divBdr>
                          <w:divsChild>
                            <w:div w:id="11672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720</Words>
  <Characters>4269</Characters>
  <Application>Microsoft Office Word</Application>
  <DocSecurity>0</DocSecurity>
  <Lines>106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2024-08-28T14:41:00Z</dcterms:created>
  <dcterms:modified xsi:type="dcterms:W3CDTF">2024-08-28T14:48:00Z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3d9d72bd-e914-4bd9-b56c-876742f6c387</vt:lpwstr>
  </property>
</Properties>
</file>